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1A0E" w14:textId="68DAC583" w:rsidR="00C04279" w:rsidRPr="00A2174C" w:rsidRDefault="00884DA6" w:rsidP="00A2174C">
      <w:pPr>
        <w:spacing w:line="360" w:lineRule="auto"/>
        <w:jc w:val="center"/>
        <w:rPr>
          <w:rFonts w:ascii="Sagona ExtraLight" w:hAnsi="Sagona ExtraLight"/>
          <w:sz w:val="28"/>
          <w:szCs w:val="28"/>
        </w:rPr>
      </w:pPr>
      <w:r>
        <w:rPr>
          <w:rFonts w:ascii="Sagona ExtraLight" w:hAnsi="Sagona ExtraLight"/>
          <w:sz w:val="28"/>
          <w:szCs w:val="28"/>
        </w:rPr>
        <w:t>Intelligence artificielle</w:t>
      </w:r>
      <w:r w:rsidR="00D05D75" w:rsidRPr="00A2174C">
        <w:rPr>
          <w:rFonts w:ascii="Sagona ExtraLight" w:hAnsi="Sagona ExtraLight"/>
          <w:sz w:val="28"/>
          <w:szCs w:val="28"/>
        </w:rPr>
        <w:t xml:space="preserve"> générative et risques de consolidation des positions dominantes :</w:t>
      </w:r>
      <w:r w:rsidR="00D05D75" w:rsidRPr="00A2174C">
        <w:rPr>
          <w:rFonts w:ascii="Sagona ExtraLight" w:hAnsi="Sagona ExtraLight"/>
          <w:sz w:val="28"/>
          <w:szCs w:val="28"/>
        </w:rPr>
        <w:br/>
        <w:t>Les données sont-elles un actif essentiel ?</w:t>
      </w:r>
    </w:p>
    <w:p w14:paraId="09AAE10D" w14:textId="77777777" w:rsidR="00D05D75" w:rsidRPr="00A2174C" w:rsidRDefault="00D05D75" w:rsidP="00A2174C">
      <w:pPr>
        <w:spacing w:line="360" w:lineRule="auto"/>
        <w:jc w:val="center"/>
        <w:rPr>
          <w:rFonts w:ascii="Sagona ExtraLight" w:hAnsi="Sagona ExtraLight"/>
          <w:sz w:val="24"/>
          <w:szCs w:val="24"/>
        </w:rPr>
      </w:pPr>
    </w:p>
    <w:p w14:paraId="51D8ECCE" w14:textId="16A793C3" w:rsidR="00D05D75" w:rsidRPr="00A2174C" w:rsidRDefault="00D05D75" w:rsidP="00A2174C">
      <w:pPr>
        <w:spacing w:line="360" w:lineRule="auto"/>
        <w:jc w:val="center"/>
        <w:rPr>
          <w:rFonts w:ascii="Sagona ExtraLight" w:hAnsi="Sagona ExtraLight"/>
          <w:sz w:val="24"/>
          <w:szCs w:val="24"/>
        </w:rPr>
      </w:pPr>
      <w:r w:rsidRPr="00A2174C">
        <w:rPr>
          <w:rFonts w:ascii="Sagona ExtraLight" w:hAnsi="Sagona ExtraLight"/>
          <w:sz w:val="24"/>
          <w:szCs w:val="24"/>
        </w:rPr>
        <w:t>Frédéric Marty</w:t>
      </w:r>
    </w:p>
    <w:p w14:paraId="60050124" w14:textId="71437760" w:rsidR="00D05D75" w:rsidRPr="00A2174C" w:rsidRDefault="00D05D75" w:rsidP="00A2174C">
      <w:pPr>
        <w:spacing w:line="360" w:lineRule="auto"/>
        <w:jc w:val="center"/>
        <w:rPr>
          <w:rFonts w:ascii="Sagona ExtraLight" w:hAnsi="Sagona ExtraLight"/>
          <w:sz w:val="24"/>
          <w:szCs w:val="24"/>
        </w:rPr>
      </w:pPr>
      <w:r w:rsidRPr="00A2174C">
        <w:rPr>
          <w:rFonts w:ascii="Sagona ExtraLight" w:hAnsi="Sagona ExtraLight"/>
          <w:sz w:val="24"/>
          <w:szCs w:val="24"/>
        </w:rPr>
        <w:t>CNRS – UMR 7321 GREDEG, Université Côte d’Azur</w:t>
      </w:r>
    </w:p>
    <w:p w14:paraId="38C7440F" w14:textId="77777777" w:rsidR="00D05D75" w:rsidRPr="00A2174C" w:rsidRDefault="00D05D75" w:rsidP="00A2174C">
      <w:pPr>
        <w:spacing w:line="360" w:lineRule="auto"/>
        <w:jc w:val="center"/>
        <w:rPr>
          <w:rFonts w:ascii="Sagona ExtraLight" w:hAnsi="Sagona ExtraLight"/>
          <w:sz w:val="24"/>
          <w:szCs w:val="24"/>
        </w:rPr>
      </w:pPr>
    </w:p>
    <w:p w14:paraId="17D90540" w14:textId="3F533C7C" w:rsidR="00D05D75" w:rsidRPr="00A2174C" w:rsidRDefault="00D05D75" w:rsidP="00A2174C">
      <w:pPr>
        <w:spacing w:line="360" w:lineRule="auto"/>
        <w:jc w:val="both"/>
        <w:rPr>
          <w:rFonts w:ascii="Sagona ExtraLight" w:hAnsi="Sagona ExtraLight"/>
          <w:sz w:val="24"/>
          <w:szCs w:val="24"/>
        </w:rPr>
      </w:pPr>
      <w:r w:rsidRPr="00A2174C">
        <w:rPr>
          <w:rFonts w:ascii="Sagona ExtraLight" w:hAnsi="Sagona ExtraLight"/>
          <w:sz w:val="24"/>
          <w:szCs w:val="24"/>
        </w:rPr>
        <w:t>L</w:t>
      </w:r>
      <w:r w:rsidR="002A2ABB">
        <w:rPr>
          <w:rFonts w:ascii="Sagona ExtraLight" w:hAnsi="Sagona ExtraLight"/>
          <w:sz w:val="24"/>
          <w:szCs w:val="24"/>
        </w:rPr>
        <w:t>e développement de l</w:t>
      </w:r>
      <w:r w:rsidRPr="00A2174C">
        <w:rPr>
          <w:rFonts w:ascii="Sagona ExtraLight" w:hAnsi="Sagona ExtraLight"/>
          <w:sz w:val="24"/>
          <w:szCs w:val="24"/>
        </w:rPr>
        <w:t xml:space="preserve">’IA générative fait l’objet d’une attention particulière de la part des autorités de concurrence. Ses impacts peuvent être déterminants en ce qu’elle peut aussi bien rebattre les cartes du jeu concurrentiel, c’est-à-dire affaiblir les positions de force des grandes firmes pivot des grands écosystèmes numériques actuels, </w:t>
      </w:r>
      <w:r w:rsidR="00761B46" w:rsidRPr="00A2174C">
        <w:rPr>
          <w:rFonts w:ascii="Sagona ExtraLight" w:hAnsi="Sagona ExtraLight"/>
          <w:sz w:val="24"/>
          <w:szCs w:val="24"/>
        </w:rPr>
        <w:t>que</w:t>
      </w:r>
      <w:r w:rsidRPr="00A2174C">
        <w:rPr>
          <w:rFonts w:ascii="Sagona ExtraLight" w:hAnsi="Sagona ExtraLight"/>
          <w:sz w:val="24"/>
          <w:szCs w:val="24"/>
        </w:rPr>
        <w:t xml:space="preserve"> donner lieu à une nouvelle consolidation</w:t>
      </w:r>
      <w:r w:rsidR="00761B46" w:rsidRPr="00A2174C">
        <w:rPr>
          <w:rFonts w:ascii="Sagona ExtraLight" w:hAnsi="Sagona ExtraLight"/>
          <w:sz w:val="24"/>
          <w:szCs w:val="24"/>
        </w:rPr>
        <w:t>,</w:t>
      </w:r>
      <w:r w:rsidRPr="00A2174C">
        <w:rPr>
          <w:rFonts w:ascii="Sagona ExtraLight" w:hAnsi="Sagona ExtraLight"/>
          <w:sz w:val="24"/>
          <w:szCs w:val="24"/>
        </w:rPr>
        <w:t xml:space="preserve"> en leur permettant d’étendre leur contrôle à cette technologie d’usage général qui est appelée à exercer un rôle déterminant dans la structuration de notre économie.</w:t>
      </w:r>
    </w:p>
    <w:p w14:paraId="6AE5B2FE" w14:textId="568334EA" w:rsidR="00D05D75" w:rsidRPr="00A2174C" w:rsidRDefault="002A2ABB" w:rsidP="00A2174C">
      <w:pPr>
        <w:spacing w:line="360" w:lineRule="auto"/>
        <w:jc w:val="both"/>
        <w:rPr>
          <w:rFonts w:ascii="Sagona ExtraLight" w:hAnsi="Sagona ExtraLight"/>
          <w:sz w:val="24"/>
          <w:szCs w:val="24"/>
        </w:rPr>
      </w:pPr>
      <w:r>
        <w:rPr>
          <w:rFonts w:ascii="Sagona ExtraLight" w:hAnsi="Sagona ExtraLight"/>
          <w:sz w:val="24"/>
          <w:szCs w:val="24"/>
        </w:rPr>
        <w:t>Le ressort des</w:t>
      </w:r>
      <w:r w:rsidR="00D05D75" w:rsidRPr="00A2174C">
        <w:rPr>
          <w:rFonts w:ascii="Sagona ExtraLight" w:hAnsi="Sagona ExtraLight"/>
          <w:sz w:val="24"/>
          <w:szCs w:val="24"/>
        </w:rPr>
        <w:t xml:space="preserve"> initiatives des régulateurs de la concurrence </w:t>
      </w:r>
      <w:r>
        <w:rPr>
          <w:rFonts w:ascii="Sagona ExtraLight" w:hAnsi="Sagona ExtraLight"/>
          <w:sz w:val="24"/>
          <w:szCs w:val="24"/>
        </w:rPr>
        <w:t>tient à la crainte</w:t>
      </w:r>
      <w:r w:rsidR="00D05D75" w:rsidRPr="00A2174C">
        <w:rPr>
          <w:rFonts w:ascii="Sagona ExtraLight" w:hAnsi="Sagona ExtraLight"/>
          <w:sz w:val="24"/>
          <w:szCs w:val="24"/>
        </w:rPr>
        <w:t xml:space="preserve"> que le contrôle de certaines ressources essentielles </w:t>
      </w:r>
      <w:r w:rsidR="00761B46" w:rsidRPr="00A2174C">
        <w:rPr>
          <w:rFonts w:ascii="Sagona ExtraLight" w:hAnsi="Sagona ExtraLight"/>
          <w:sz w:val="24"/>
          <w:szCs w:val="24"/>
        </w:rPr>
        <w:t xml:space="preserve">conduise à </w:t>
      </w:r>
      <w:r w:rsidR="00D05D75" w:rsidRPr="00A2174C">
        <w:rPr>
          <w:rFonts w:ascii="Sagona ExtraLight" w:hAnsi="Sagona ExtraLight"/>
          <w:sz w:val="24"/>
          <w:szCs w:val="24"/>
        </w:rPr>
        <w:t xml:space="preserve">étendre </w:t>
      </w:r>
      <w:r>
        <w:rPr>
          <w:rFonts w:ascii="Sagona ExtraLight" w:hAnsi="Sagona ExtraLight"/>
          <w:sz w:val="24"/>
          <w:szCs w:val="24"/>
        </w:rPr>
        <w:t>la</w:t>
      </w:r>
      <w:r w:rsidR="00D05D75" w:rsidRPr="00A2174C">
        <w:rPr>
          <w:rFonts w:ascii="Sagona ExtraLight" w:hAnsi="Sagona ExtraLight"/>
          <w:sz w:val="24"/>
          <w:szCs w:val="24"/>
        </w:rPr>
        <w:t xml:space="preserve"> </w:t>
      </w:r>
      <w:r w:rsidR="00761B46" w:rsidRPr="00A2174C">
        <w:rPr>
          <w:rFonts w:ascii="Sagona ExtraLight" w:hAnsi="Sagona ExtraLight"/>
          <w:sz w:val="24"/>
          <w:szCs w:val="24"/>
        </w:rPr>
        <w:t>puissance économique</w:t>
      </w:r>
      <w:r>
        <w:rPr>
          <w:rFonts w:ascii="Sagona ExtraLight" w:hAnsi="Sagona ExtraLight"/>
          <w:sz w:val="24"/>
          <w:szCs w:val="24"/>
        </w:rPr>
        <w:t xml:space="preserve"> de ces acteurs</w:t>
      </w:r>
      <w:r w:rsidR="00D05D75" w:rsidRPr="00A2174C">
        <w:rPr>
          <w:rFonts w:ascii="Sagona ExtraLight" w:hAnsi="Sagona ExtraLight"/>
          <w:sz w:val="24"/>
          <w:szCs w:val="24"/>
        </w:rPr>
        <w:t xml:space="preserve"> vers ce nouveau marché</w:t>
      </w:r>
      <w:r w:rsidR="00761B46" w:rsidRPr="00A2174C">
        <w:rPr>
          <w:rFonts w:ascii="Sagona ExtraLight" w:hAnsi="Sagona ExtraLight"/>
          <w:sz w:val="24"/>
          <w:szCs w:val="24"/>
        </w:rPr>
        <w:t>.</w:t>
      </w:r>
      <w:r w:rsidR="00D05D75" w:rsidRPr="00A2174C">
        <w:rPr>
          <w:rFonts w:ascii="Sagona ExtraLight" w:hAnsi="Sagona ExtraLight"/>
          <w:sz w:val="24"/>
          <w:szCs w:val="24"/>
        </w:rPr>
        <w:t xml:space="preserve"> </w:t>
      </w:r>
      <w:r w:rsidR="00761B46" w:rsidRPr="00A2174C">
        <w:rPr>
          <w:rFonts w:ascii="Sagona ExtraLight" w:hAnsi="Sagona ExtraLight"/>
          <w:sz w:val="24"/>
          <w:szCs w:val="24"/>
        </w:rPr>
        <w:t xml:space="preserve">Les autorités de concurrence feraient </w:t>
      </w:r>
      <w:r>
        <w:rPr>
          <w:rFonts w:ascii="Sagona ExtraLight" w:hAnsi="Sagona ExtraLight"/>
          <w:sz w:val="24"/>
          <w:szCs w:val="24"/>
        </w:rPr>
        <w:t>à terme</w:t>
      </w:r>
      <w:r w:rsidR="00D05D75" w:rsidRPr="00A2174C">
        <w:rPr>
          <w:rFonts w:ascii="Sagona ExtraLight" w:hAnsi="Sagona ExtraLight"/>
          <w:sz w:val="24"/>
          <w:szCs w:val="24"/>
        </w:rPr>
        <w:t xml:space="preserve"> face aux mêmes enjeux que ceux induits par </w:t>
      </w:r>
      <w:r>
        <w:rPr>
          <w:rFonts w:ascii="Sagona ExtraLight" w:hAnsi="Sagona ExtraLight"/>
          <w:sz w:val="24"/>
          <w:szCs w:val="24"/>
        </w:rPr>
        <w:t>les situations de dominance et de verrouillage des</w:t>
      </w:r>
      <w:r w:rsidR="00D05D75" w:rsidRPr="00A2174C">
        <w:rPr>
          <w:rFonts w:ascii="Sagona ExtraLight" w:hAnsi="Sagona ExtraLight"/>
          <w:sz w:val="24"/>
          <w:szCs w:val="24"/>
        </w:rPr>
        <w:t xml:space="preserve"> écosystèmes actuels : difficultés </w:t>
      </w:r>
      <w:r w:rsidR="00761B46" w:rsidRPr="00A2174C">
        <w:rPr>
          <w:rFonts w:ascii="Sagona ExtraLight" w:hAnsi="Sagona ExtraLight"/>
          <w:sz w:val="24"/>
          <w:szCs w:val="24"/>
        </w:rPr>
        <w:t>dans la définition</w:t>
      </w:r>
      <w:r w:rsidR="00D05D75" w:rsidRPr="00A2174C">
        <w:rPr>
          <w:rFonts w:ascii="Sagona ExtraLight" w:hAnsi="Sagona ExtraLight"/>
          <w:sz w:val="24"/>
          <w:szCs w:val="24"/>
        </w:rPr>
        <w:t xml:space="preserve"> et</w:t>
      </w:r>
      <w:r w:rsidR="00761B46" w:rsidRPr="00A2174C">
        <w:rPr>
          <w:rFonts w:ascii="Sagona ExtraLight" w:hAnsi="Sagona ExtraLight"/>
          <w:sz w:val="24"/>
          <w:szCs w:val="24"/>
        </w:rPr>
        <w:t xml:space="preserve"> dans la mise</w:t>
      </w:r>
      <w:r w:rsidR="00D05D75" w:rsidRPr="00A2174C">
        <w:rPr>
          <w:rFonts w:ascii="Sagona ExtraLight" w:hAnsi="Sagona ExtraLight"/>
          <w:sz w:val="24"/>
          <w:szCs w:val="24"/>
        </w:rPr>
        <w:t xml:space="preserve"> en œuvre de remèdes concurrentiels effectifs, nécessité </w:t>
      </w:r>
      <w:r w:rsidR="00761B46" w:rsidRPr="00A2174C">
        <w:rPr>
          <w:rFonts w:ascii="Sagona ExtraLight" w:hAnsi="Sagona ExtraLight"/>
          <w:sz w:val="24"/>
          <w:szCs w:val="24"/>
        </w:rPr>
        <w:t>d’instaurer</w:t>
      </w:r>
      <w:r w:rsidR="00D05D75" w:rsidRPr="00A2174C">
        <w:rPr>
          <w:rFonts w:ascii="Sagona ExtraLight" w:hAnsi="Sagona ExtraLight"/>
          <w:sz w:val="24"/>
          <w:szCs w:val="24"/>
        </w:rPr>
        <w:t xml:space="preserve"> des réglementations spécifiques « ex ante </w:t>
      </w:r>
      <w:r w:rsidR="00761B46" w:rsidRPr="00A2174C">
        <w:rPr>
          <w:rFonts w:ascii="Sagona ExtraLight" w:hAnsi="Sagona ExtraLight"/>
          <w:sz w:val="24"/>
          <w:szCs w:val="24"/>
        </w:rPr>
        <w:t>» pour prévenir les dommages concurrentiels</w:t>
      </w:r>
      <w:r w:rsidR="00D05D75" w:rsidRPr="00A2174C">
        <w:rPr>
          <w:rFonts w:ascii="Sagona ExtraLight" w:hAnsi="Sagona ExtraLight"/>
          <w:sz w:val="24"/>
          <w:szCs w:val="24"/>
        </w:rPr>
        <w:t>…</w:t>
      </w:r>
    </w:p>
    <w:p w14:paraId="3CA71CCB" w14:textId="7E9D0170" w:rsidR="00D05D75" w:rsidRPr="00A2174C" w:rsidRDefault="00D05D75" w:rsidP="00A2174C">
      <w:pPr>
        <w:spacing w:line="360" w:lineRule="auto"/>
        <w:jc w:val="both"/>
        <w:rPr>
          <w:rFonts w:ascii="Sagona ExtraLight" w:hAnsi="Sagona ExtraLight"/>
          <w:sz w:val="24"/>
          <w:szCs w:val="24"/>
        </w:rPr>
      </w:pPr>
      <w:r w:rsidRPr="00A2174C">
        <w:rPr>
          <w:rFonts w:ascii="Sagona ExtraLight" w:hAnsi="Sagona ExtraLight"/>
          <w:sz w:val="24"/>
          <w:szCs w:val="24"/>
        </w:rPr>
        <w:t>Il s’agit donc de s’interroger dans le cadre de cette communication</w:t>
      </w:r>
      <w:r w:rsidR="00761B46" w:rsidRPr="00A2174C">
        <w:rPr>
          <w:rFonts w:ascii="Sagona ExtraLight" w:hAnsi="Sagona ExtraLight"/>
          <w:sz w:val="24"/>
          <w:szCs w:val="24"/>
        </w:rPr>
        <w:t xml:space="preserve"> sur l’importance de ces risques. </w:t>
      </w:r>
      <w:bookmarkStart w:id="0" w:name="_GoBack"/>
      <w:r w:rsidR="00761B46" w:rsidRPr="00A2174C">
        <w:rPr>
          <w:rFonts w:ascii="Sagona ExtraLight" w:hAnsi="Sagona ExtraLight"/>
          <w:sz w:val="24"/>
          <w:szCs w:val="24"/>
        </w:rPr>
        <w:t>Il conviendra donc</w:t>
      </w:r>
      <w:r w:rsidR="002A2ABB">
        <w:rPr>
          <w:rFonts w:ascii="Sagona ExtraLight" w:hAnsi="Sagona ExtraLight"/>
          <w:sz w:val="24"/>
          <w:szCs w:val="24"/>
        </w:rPr>
        <w:t>,</w:t>
      </w:r>
      <w:r w:rsidR="00A2174C" w:rsidRPr="00A2174C">
        <w:rPr>
          <w:rFonts w:ascii="Sagona ExtraLight" w:hAnsi="Sagona ExtraLight"/>
          <w:sz w:val="24"/>
          <w:szCs w:val="24"/>
        </w:rPr>
        <w:t xml:space="preserve"> premièrement</w:t>
      </w:r>
      <w:r w:rsidR="002A2ABB">
        <w:rPr>
          <w:rFonts w:ascii="Sagona ExtraLight" w:hAnsi="Sagona ExtraLight"/>
          <w:sz w:val="24"/>
          <w:szCs w:val="24"/>
        </w:rPr>
        <w:t>,</w:t>
      </w:r>
      <w:r w:rsidR="00761B46" w:rsidRPr="00A2174C">
        <w:rPr>
          <w:rFonts w:ascii="Sagona ExtraLight" w:hAnsi="Sagona ExtraLight"/>
          <w:sz w:val="24"/>
          <w:szCs w:val="24"/>
        </w:rPr>
        <w:t xml:space="preserve"> d’identifier</w:t>
      </w:r>
      <w:r w:rsidRPr="00A2174C">
        <w:rPr>
          <w:rFonts w:ascii="Sagona ExtraLight" w:hAnsi="Sagona ExtraLight"/>
          <w:sz w:val="24"/>
          <w:szCs w:val="24"/>
        </w:rPr>
        <w:t xml:space="preserve"> </w:t>
      </w:r>
      <w:r w:rsidR="00761B46" w:rsidRPr="00A2174C">
        <w:rPr>
          <w:rFonts w:ascii="Sagona ExtraLight" w:hAnsi="Sagona ExtraLight"/>
          <w:sz w:val="24"/>
          <w:szCs w:val="24"/>
        </w:rPr>
        <w:t>les</w:t>
      </w:r>
      <w:r w:rsidRPr="00A2174C">
        <w:rPr>
          <w:rFonts w:ascii="Sagona ExtraLight" w:hAnsi="Sagona ExtraLight"/>
          <w:sz w:val="24"/>
          <w:szCs w:val="24"/>
        </w:rPr>
        <w:t xml:space="preserve"> goulets d’étranglement</w:t>
      </w:r>
      <w:r w:rsidR="00761B46" w:rsidRPr="00A2174C">
        <w:rPr>
          <w:rFonts w:ascii="Sagona ExtraLight" w:hAnsi="Sagona ExtraLight"/>
          <w:sz w:val="24"/>
          <w:szCs w:val="24"/>
        </w:rPr>
        <w:t xml:space="preserve"> caractérisant </w:t>
      </w:r>
      <w:r w:rsidR="002A2ABB">
        <w:rPr>
          <w:rFonts w:ascii="Sagona ExtraLight" w:hAnsi="Sagona ExtraLight"/>
          <w:sz w:val="24"/>
          <w:szCs w:val="24"/>
        </w:rPr>
        <w:t>ce</w:t>
      </w:r>
      <w:r w:rsidR="00761B46" w:rsidRPr="00A2174C">
        <w:rPr>
          <w:rFonts w:ascii="Sagona ExtraLight" w:hAnsi="Sagona ExtraLight"/>
          <w:sz w:val="24"/>
          <w:szCs w:val="24"/>
        </w:rPr>
        <w:t xml:space="preserve"> marché,</w:t>
      </w:r>
      <w:r w:rsidRPr="00A2174C">
        <w:rPr>
          <w:rFonts w:ascii="Sagona ExtraLight" w:hAnsi="Sagona ExtraLight"/>
          <w:sz w:val="24"/>
          <w:szCs w:val="24"/>
        </w:rPr>
        <w:t xml:space="preserve"> en approfondissant</w:t>
      </w:r>
      <w:r w:rsidR="00761B46" w:rsidRPr="00A2174C">
        <w:rPr>
          <w:rFonts w:ascii="Sagona ExtraLight" w:hAnsi="Sagona ExtraLight"/>
          <w:sz w:val="24"/>
          <w:szCs w:val="24"/>
        </w:rPr>
        <w:t xml:space="preserve"> particulièrement</w:t>
      </w:r>
      <w:r w:rsidRPr="00A2174C">
        <w:rPr>
          <w:rFonts w:ascii="Sagona ExtraLight" w:hAnsi="Sagona ExtraLight"/>
          <w:sz w:val="24"/>
          <w:szCs w:val="24"/>
        </w:rPr>
        <w:t xml:space="preserve"> la question des données</w:t>
      </w:r>
      <w:r w:rsidR="002A2ABB">
        <w:rPr>
          <w:rFonts w:ascii="Sagona ExtraLight" w:hAnsi="Sagona ExtraLight"/>
          <w:sz w:val="24"/>
          <w:szCs w:val="24"/>
        </w:rPr>
        <w:t>,</w:t>
      </w:r>
      <w:r w:rsidR="00A2174C" w:rsidRPr="00A2174C">
        <w:rPr>
          <w:rFonts w:ascii="Sagona ExtraLight" w:hAnsi="Sagona ExtraLight"/>
          <w:sz w:val="24"/>
          <w:szCs w:val="24"/>
        </w:rPr>
        <w:t xml:space="preserve"> et</w:t>
      </w:r>
      <w:r w:rsidR="002A2ABB">
        <w:rPr>
          <w:rFonts w:ascii="Sagona ExtraLight" w:hAnsi="Sagona ExtraLight"/>
          <w:sz w:val="24"/>
          <w:szCs w:val="24"/>
        </w:rPr>
        <w:t>,</w:t>
      </w:r>
      <w:r w:rsidR="00A2174C" w:rsidRPr="00A2174C">
        <w:rPr>
          <w:rFonts w:ascii="Sagona ExtraLight" w:hAnsi="Sagona ExtraLight"/>
          <w:sz w:val="24"/>
          <w:szCs w:val="24"/>
        </w:rPr>
        <w:t xml:space="preserve"> deuxièmement</w:t>
      </w:r>
      <w:r w:rsidR="002A2ABB">
        <w:rPr>
          <w:rFonts w:ascii="Sagona ExtraLight" w:hAnsi="Sagona ExtraLight"/>
          <w:sz w:val="24"/>
          <w:szCs w:val="24"/>
        </w:rPr>
        <w:t>,</w:t>
      </w:r>
      <w:r w:rsidR="00A2174C" w:rsidRPr="00A2174C">
        <w:rPr>
          <w:rFonts w:ascii="Sagona ExtraLight" w:hAnsi="Sagona ExtraLight"/>
          <w:sz w:val="24"/>
          <w:szCs w:val="24"/>
        </w:rPr>
        <w:t xml:space="preserve"> d’analyser</w:t>
      </w:r>
      <w:r w:rsidRPr="00A2174C">
        <w:rPr>
          <w:rFonts w:ascii="Sagona ExtraLight" w:hAnsi="Sagona ExtraLight"/>
          <w:sz w:val="24"/>
          <w:szCs w:val="24"/>
        </w:rPr>
        <w:t xml:space="preserve"> les stratégies anticoncurrentielles unilatérales </w:t>
      </w:r>
      <w:r w:rsidR="00761B46" w:rsidRPr="00A2174C">
        <w:rPr>
          <w:rFonts w:ascii="Sagona ExtraLight" w:hAnsi="Sagona ExtraLight"/>
          <w:sz w:val="24"/>
          <w:szCs w:val="24"/>
        </w:rPr>
        <w:t>susceptibles d’être engagées.</w:t>
      </w:r>
      <w:bookmarkEnd w:id="0"/>
    </w:p>
    <w:sectPr w:rsidR="00D05D75" w:rsidRPr="00A2174C" w:rsidSect="0076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agona ExtraLight">
    <w:altName w:val="Sagona ExtraLight"/>
    <w:charset w:val="00"/>
    <w:family w:val="roman"/>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75"/>
    <w:rsid w:val="002A2ABB"/>
    <w:rsid w:val="00307026"/>
    <w:rsid w:val="00761B46"/>
    <w:rsid w:val="00761FD3"/>
    <w:rsid w:val="00884DA6"/>
    <w:rsid w:val="009842D7"/>
    <w:rsid w:val="00A2174C"/>
    <w:rsid w:val="00A9113C"/>
    <w:rsid w:val="00C04279"/>
    <w:rsid w:val="00D05D75"/>
    <w:rsid w:val="00E617DC"/>
    <w:rsid w:val="00F10E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2DE6"/>
  <w15:chartTrackingRefBased/>
  <w15:docId w15:val="{8CACE9FD-4E32-40AE-B9CB-FA101257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5D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05D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05D7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05D7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05D7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05D7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05D7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05D7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05D7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D7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05D7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05D7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05D7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05D7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05D7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05D7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05D7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05D75"/>
    <w:rPr>
      <w:rFonts w:eastAsiaTheme="majorEastAsia" w:cstheme="majorBidi"/>
      <w:color w:val="272727" w:themeColor="text1" w:themeTint="D8"/>
    </w:rPr>
  </w:style>
  <w:style w:type="paragraph" w:styleId="Titre">
    <w:name w:val="Title"/>
    <w:basedOn w:val="Normal"/>
    <w:next w:val="Normal"/>
    <w:link w:val="TitreCar"/>
    <w:uiPriority w:val="10"/>
    <w:qFormat/>
    <w:rsid w:val="00D05D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5D7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5D7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05D7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05D75"/>
    <w:pPr>
      <w:spacing w:before="160"/>
      <w:jc w:val="center"/>
    </w:pPr>
    <w:rPr>
      <w:i/>
      <w:iCs/>
      <w:color w:val="404040" w:themeColor="text1" w:themeTint="BF"/>
    </w:rPr>
  </w:style>
  <w:style w:type="character" w:customStyle="1" w:styleId="CitationCar">
    <w:name w:val="Citation Car"/>
    <w:basedOn w:val="Policepardfaut"/>
    <w:link w:val="Citation"/>
    <w:uiPriority w:val="29"/>
    <w:rsid w:val="00D05D75"/>
    <w:rPr>
      <w:i/>
      <w:iCs/>
      <w:color w:val="404040" w:themeColor="text1" w:themeTint="BF"/>
    </w:rPr>
  </w:style>
  <w:style w:type="paragraph" w:styleId="Paragraphedeliste">
    <w:name w:val="List Paragraph"/>
    <w:basedOn w:val="Normal"/>
    <w:uiPriority w:val="34"/>
    <w:qFormat/>
    <w:rsid w:val="00D05D75"/>
    <w:pPr>
      <w:ind w:left="720"/>
      <w:contextualSpacing/>
    </w:pPr>
  </w:style>
  <w:style w:type="character" w:styleId="Accentuationintense">
    <w:name w:val="Intense Emphasis"/>
    <w:basedOn w:val="Policepardfaut"/>
    <w:uiPriority w:val="21"/>
    <w:qFormat/>
    <w:rsid w:val="00D05D75"/>
    <w:rPr>
      <w:i/>
      <w:iCs/>
      <w:color w:val="0F4761" w:themeColor="accent1" w:themeShade="BF"/>
    </w:rPr>
  </w:style>
  <w:style w:type="paragraph" w:styleId="Citationintense">
    <w:name w:val="Intense Quote"/>
    <w:basedOn w:val="Normal"/>
    <w:next w:val="Normal"/>
    <w:link w:val="CitationintenseCar"/>
    <w:uiPriority w:val="30"/>
    <w:qFormat/>
    <w:rsid w:val="00D05D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05D75"/>
    <w:rPr>
      <w:i/>
      <w:iCs/>
      <w:color w:val="0F4761" w:themeColor="accent1" w:themeShade="BF"/>
    </w:rPr>
  </w:style>
  <w:style w:type="character" w:styleId="Rfrenceintense">
    <w:name w:val="Intense Reference"/>
    <w:basedOn w:val="Policepardfaut"/>
    <w:uiPriority w:val="32"/>
    <w:qFormat/>
    <w:rsid w:val="00D05D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Marty</dc:creator>
  <cp:keywords/>
  <dc:description/>
  <cp:lastModifiedBy>Emilie POINAS</cp:lastModifiedBy>
  <cp:revision>2</cp:revision>
  <dcterms:created xsi:type="dcterms:W3CDTF">2024-03-21T15:30:00Z</dcterms:created>
  <dcterms:modified xsi:type="dcterms:W3CDTF">2024-03-21T15:30:00Z</dcterms:modified>
</cp:coreProperties>
</file>